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纳税评估方法与案例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纳税评估方法与案例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本书出售、求购地址：https://www.jiaokey.com/book/detail/11641952.html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关键词搜索：https://www.jiaokey.com/tag/纳税评估方法与案例.html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