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运输业的民营化</w:t>
      </w:r>
    </w:p>
    <w:p>
      <w:r>
        <w:rPr>
          <w:rFonts w:ascii="宋体" w:hAnsi="宋体" w:eastAsia="宋体"/>
          <w:sz w:val="24"/>
        </w:rPr>
        <w:t>（美）西蒙·哈奇姆（Simon Hakim），（美）保罗·塞登斯塔特（Paul Seidenstat），（美）加里·W.鲍曼（Gary W. Bowman）编；林晓言，蔡文燕译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运输业的民营化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（美）西蒙·哈奇姆（Simon Hakim），（美）保罗·塞登斯塔特（Paul Seidenstat），（美）加里·W.鲍曼（Gary W. Bowman）编；林晓言，蔡文燕译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本书出售、求购地址：https://www.jiaokey.com/book/detail/11635532.html</w:t>
      </w:r>
    </w:p>
    <w:p>
      <w:r>
        <w:t>更多相关图书推荐：https://www.jiaokey.com</w:t>
      </w:r>
    </w:p>
    <w:p>
      <w:r>
        <w:t>（美）西蒙·哈奇姆（Simon Hakim），（美）保罗·塞登斯塔特（Paul Seidenstat），（美）加里·W.鲍曼（Gary W. Bowman）编；林晓言，蔡文燕译 其他作品：https://www.jiaokey.com/tag/（美）西蒙·哈奇姆（Simon Hakim），（美）保罗·塞登斯塔特（Paul Seidenstat），（美）加里·W.鲍曼（Gary W. Bowman）编；林晓言，蔡文燕译.html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关键词搜索：https://www.jiaokey.com/tag/运输业的民营化.html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