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谁是偷海豹的人？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谁是偷海豹的人？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本书出售、求购地址：https://www.jiaokey.com/book/detail/11635068.html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王德峰译 其他作品：https://www.jiaokey.com/tag/（奥）托马斯·布热齐纳（Thomas Brezina）著；（德）玛格达莱妮·汉克-巴斯费尔德（Magdalene Hanke-Basfeld）图 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关键词搜索：https://www.jiaokey.com/tag/谁是偷海豹的人？.html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