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</w:t>
      </w:r>
    </w:p>
    <w:p>
      <w:r>
        <w:rPr>
          <w:rFonts w:ascii="宋体" w:hAnsi="宋体" w:eastAsia="宋体"/>
          <w:sz w:val="24"/>
        </w:rPr>
        <w:t>许成主编；吴哲副主编；王伟，郭石，王迎艽，王兴杰编著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许成主编；吴哲副主编；王伟，郭石，王迎艽，王兴杰编著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本书出售、求购地址：https://www.jiaokey.com/book/detail/11634257.html</w:t>
      </w:r>
    </w:p>
    <w:p>
      <w:r>
        <w:t>更多相关图书推荐：https://www.jiaokey.com</w:t>
      </w:r>
    </w:p>
    <w:p>
      <w:r>
        <w:t>许成主编；吴哲副主编；王伟，郭石，王迎艽，王兴杰编著 其他作品：https://www.jiaokey.com/tag/许成主编；吴哲副主编；王伟，郭石，王迎艽，王兴杰编著.html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