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  五官科分册</w:t>
      </w:r>
    </w:p>
    <w:p>
      <w:r>
        <w:rPr>
          <w:rFonts w:ascii="宋体" w:hAnsi="宋体" w:eastAsia="宋体"/>
          <w:sz w:val="24"/>
        </w:rPr>
        <w:t>徐强主编；郭蔚，邱小红副主编；朱文憬，李蕾，沈林，张选俊编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  五官科分册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徐强主编；郭蔚，邱小红副主编；朱文憬，李蕾，沈林，张选俊编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本书出售、求购地址：https://www.jiaokey.com/book/detail/11632499.html</w:t>
      </w:r>
    </w:p>
    <w:p>
      <w:r>
        <w:t>更多相关图书推荐：https://www.jiaokey.com</w:t>
      </w:r>
    </w:p>
    <w:p>
      <w:r>
        <w:t>徐强主编；郭蔚，邱小红副主编；朱文憬，李蕾，沈林，张选俊编 其他作品：https://www.jiaokey.com/tag/徐强主编；郭蔚，邱小红副主编；朱文憬，李蕾，沈林，张选俊编.html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关键词搜索：https://www.jiaokey.com/tag/临床护理学  五官科分册.html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