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工商行政管理业务培训大纲  修订版</w:t>
      </w:r>
    </w:p>
    <w:p>
      <w:r>
        <w:rPr>
          <w:rFonts w:ascii="宋体" w:hAnsi="宋体" w:eastAsia="宋体"/>
          <w:sz w:val="24"/>
        </w:rPr>
        <w:t>国家工商行政管理总局人事教育司，国家工商行政管理总局培训中心编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工商行政管理业务培训大纲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国家工商行政管理总局人事教育司，国家工商行政管理总局培训中心编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本书出售、求购地址：https://www.jiaokey.com/book/detail/11632013.html</w:t>
      </w:r>
    </w:p>
    <w:p>
      <w:r>
        <w:t>更多相关图书推荐：https://www.jiaokey.com</w:t>
      </w:r>
    </w:p>
    <w:p>
      <w:r>
        <w:t>国家工商行政管理总局人事教育司，国家工商行政管理总局培训中心编 其他作品：https://www.jiaokey.com/tag/国家工商行政管理总局人事教育司，国家工商行政管理总局培训中心编.html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关键词搜索：https://www.jiaokey.com/tag/工商行政管理业务培训大纲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