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政治·哲学常识</w:t>
      </w:r>
    </w:p>
    <w:p>
      <w:r>
        <w:rPr>
          <w:rFonts w:ascii="宋体" w:hAnsi="宋体" w:eastAsia="宋体"/>
          <w:sz w:val="24"/>
        </w:rPr>
        <w:t>金诚主编；汪澜，倪文强本册主编；张立新，赵小刚，黄鹏飞，杨国光，高成伟编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政治·哲学常识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金诚主编；汪澜，倪文强本册主编；张立新，赵小刚，黄鹏飞，杨国光，高成伟编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本书出售、求购地址：https://www.jiaokey.com/book/detail/11630361.html</w:t>
      </w:r>
    </w:p>
    <w:p>
      <w:r>
        <w:t>更多相关图书推荐：https://www.jiaokey.com</w:t>
      </w:r>
    </w:p>
    <w:p>
      <w:r>
        <w:t>金诚主编；汪澜，倪文强本册主编；张立新，赵小刚，黄鹏飞，杨国光，高成伟编 其他作品：https://www.jiaokey.com/tag/金诚主编；汪澜，倪文强本册主编；张立新，赵小刚，黄鹏飞，杨国光，高成伟编.html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政治·哲学常识.html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