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2006年山西省高考填报本科志愿必读</w:t>
      </w:r>
    </w:p>
    <w:p>
      <w:r>
        <w:rPr>
          <w:rFonts w:ascii="宋体" w:hAnsi="宋体" w:eastAsia="宋体"/>
          <w:sz w:val="24"/>
        </w:rPr>
        <w:t>韩保清主编；韩建华，刘文军，康珺，韩建中副主编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2006年山西省高考填报本科志愿必读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韩保清主编；韩建华，刘文军，康珺，韩建中副主编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本书出售、求购地址：https://www.jiaokey.com/book/detail/11630265.html</w:t>
      </w:r>
    </w:p>
    <w:p>
      <w:r>
        <w:t>更多相关图书推荐：https://www.jiaokey.com</w:t>
      </w:r>
    </w:p>
    <w:p>
      <w:r>
        <w:t>韩保清主编；韩建华，刘文军，康珺，韩建中副主编 其他作品：https://www.jiaokey.com/tag/韩保清主编；韩建华，刘文军，康珺，韩建中副主编.html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关键词搜索：https://www.jiaokey.com/tag/2006年山西省高考填报本科志愿必读.html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