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经典限时阅读  高三</w:t>
      </w:r>
    </w:p>
    <w:p>
      <w:r>
        <w:rPr>
          <w:rFonts w:ascii="宋体" w:hAnsi="宋体" w:eastAsia="宋体"/>
          <w:sz w:val="24"/>
        </w:rPr>
        <w:t>殷树峰丛书主编；刘景田，凌沛考主编；闫云凌，丁万会，刘东辉，冯辛琳副主编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经典限时阅读  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殷树峰丛书主编；刘景田，凌沛考主编；闫云凌，丁万会，刘东辉，冯辛琳副主编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本书出售、求购地址：https://www.jiaokey.com/book/detail/11630109.html</w:t>
      </w:r>
    </w:p>
    <w:p>
      <w:r>
        <w:t>更多相关图书推荐：https://www.jiaokey.com</w:t>
      </w:r>
    </w:p>
    <w:p>
      <w:r>
        <w:t>殷树峰丛书主编；刘景田，凌沛考主编；闫云凌，丁万会，刘东辉，冯辛琳副主编 其他作品：https://www.jiaokey.com/tag/殷树峰丛书主编；刘景田，凌沛考主编；闫云凌，丁万会，刘东辉，冯辛琳副主编.html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关键词搜索：https://www.jiaokey.com/tag/经典限时阅读  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