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透视学</w:t>
      </w:r>
    </w:p>
    <w:p>
      <w:r>
        <w:rPr>
          <w:rFonts w:ascii="宋体" w:hAnsi="宋体" w:eastAsia="宋体"/>
          <w:sz w:val="24"/>
        </w:rPr>
        <w:t>何靖泉，恩刚主编；温秋平，谷长林，关洪丹，刘群英，朱福利，宋世春，李贵超，张洪双，李卓编著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何靖泉，恩刚主编；温秋平，谷长林，关洪丹，刘群英，朱福利，宋世春，李贵超，张洪双，李卓编著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透视学-高等学校-技术学校-教材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本书出售、求购地址：https://www.jiaokey.com/book/detail/11629708.html</w:t>
      </w:r>
    </w:p>
    <w:p>
      <w:r>
        <w:t>更多相关图书推荐：https://www.jiaokey.com</w:t>
      </w:r>
    </w:p>
    <w:p>
      <w:r>
        <w:t>何靖泉，恩刚主编；温秋平，谷长林，关洪丹，刘群英，朱福利，宋世春，李贵超，张洪双，李卓编著 其他作品：https://www.jiaokey.com/tag/何靖泉，恩刚主编；温秋平，谷长林，关洪丹，刘群英，朱福利，宋世春，李贵超，张洪双，李卓编著.html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关键词搜索：https://www.jiaokey.com/tag/透视学-高等学校-技术学校-教材.html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