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室内装饰工程管理员  高级</w:t>
      </w:r>
    </w:p>
    <w:p>
      <w:r>
        <w:rPr>
          <w:rFonts w:ascii="宋体" w:hAnsi="宋体" w:eastAsia="宋体"/>
          <w:sz w:val="24"/>
        </w:rPr>
        <w:t>刘锋主编；刘元喆，谭英杰，朱世海，王小瑜，沈舟，李新天，李康球编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室内装饰工程管理员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刘锋主编；刘元喆，谭英杰，朱世海，王小瑜，沈舟，李新天，李康球编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本书出售、求购地址：https://www.jiaokey.com/book/detail/11629518.html</w:t>
      </w:r>
    </w:p>
    <w:p>
      <w:r>
        <w:t>更多相关图书推荐：https://www.jiaokey.com</w:t>
      </w:r>
    </w:p>
    <w:p>
      <w:r>
        <w:t>刘锋主编；刘元喆，谭英杰，朱世海，王小瑜，沈舟，李新天，李康球编 其他作品：https://www.jiaokey.com/tag/刘锋主编；刘元喆，谭英杰，朱世海，王小瑜，沈舟，李新天，李康球编.html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关键词搜索：https://www.jiaokey.com/tag/室内装饰工程管理员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