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药物学</w:t>
      </w:r>
    </w:p>
    <w:p>
      <w:r>
        <w:rPr>
          <w:rFonts w:ascii="宋体" w:hAnsi="宋体" w:eastAsia="宋体"/>
          <w:sz w:val="24"/>
        </w:rPr>
        <w:t>方士英主编；王淑琴副主编；冯正平，邢燕春，张会爱，费颐，徐茂红，符秀华，储梦秀编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方士英主编；王淑琴副主编；冯正平，邢燕春，张会爱，费颐，徐茂红，符秀华，储梦秀编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本书出售、求购地址：https://www.jiaokey.com/book/detail/11629439.html</w:t>
      </w:r>
    </w:p>
    <w:p>
      <w:r>
        <w:t>更多相关图书推荐：https://www.jiaokey.com</w:t>
      </w:r>
    </w:p>
    <w:p>
      <w:r>
        <w:t>方士英主编；王淑琴副主编；冯正平，邢燕春，张会爱，费颐，徐茂红，符秀华，储梦秀编 其他作品：https://www.jiaokey.com/tag/方士英主编；王淑琴副主编；冯正平，邢燕春，张会爱，费颐，徐茂红，符秀华，储梦秀编.html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