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创新理财思路  促进科学发展</w:t>
      </w:r>
    </w:p>
    <w:p>
      <w:r>
        <w:rPr>
          <w:rFonts w:ascii="宋体" w:hAnsi="宋体" w:eastAsia="宋体"/>
          <w:sz w:val="24"/>
        </w:rPr>
        <w:t>浙江省财政厅编；黄旭明，钱世炎，罗石林，傅钱生，沈继宁，金慧群，魏跃华，薛小杭，薛文耀编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创新理财思路  促进科学发展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浙江省财政厅编；黄旭明，钱世炎，罗石林，傅钱生，沈继宁，金慧群，魏跃华，薛小杭，薛文耀编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地方财政-财政管理-研究-浙江省  地方税收-税收管理-浙江省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本书出售、求购地址：https://www.jiaokey.com/book/detail/11629120.html</w:t>
      </w:r>
    </w:p>
    <w:p>
      <w:r>
        <w:t>更多相关图书推荐：https://www.jiaokey.com</w:t>
      </w:r>
    </w:p>
    <w:p>
      <w:r>
        <w:t>浙江省财政厅编；黄旭明，钱世炎，罗石林，傅钱生，沈继宁，金慧群，魏跃华，薛小杭，薛文耀编 其他作品：https://www.jiaokey.com/tag/浙江省财政厅编；黄旭明，钱世炎，罗石林，傅钱生，沈继宁，金慧群，魏跃华，薛小杭，薛文耀编.html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关键词搜索：https://www.jiaokey.com/tag/地方财政-财政管理-研究-浙江省  地方税收-税收管理-浙江省.html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