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书名：劫灰何处认前朝  皇宫规制</w:t>
      </w:r>
    </w:p>
    <w:p>
      <w:r>
        <w:t>作者：刘韶军，刘晓勤著</w:t>
      </w:r>
    </w:p>
    <w:p>
      <w:r>
        <w:t>出版社：武汉：华中理工大学出版社</w:t>
      </w:r>
    </w:p>
    <w:p>
      <w:r>
        <w:t>出版日期：1994.10</w:t>
      </w:r>
    </w:p>
    <w:p>
      <w:r>
        <w:t>总页数：231</w:t>
      </w:r>
    </w:p>
    <w:p>
      <w:r>
        <w:t>更多请访问教客网: www.jiaokey.com</w:t>
      </w:r>
    </w:p>
    <w:p>
      <w:r>
        <w:t>劫灰何处认前朝  皇宫规制 评论地址：https://www.jiaokey.com/book/detail/11628447.html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