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书名：江西省人防工程费用计算规则  2005版</w:t>
      </w:r>
    </w:p>
    <w:p>
      <w:r>
        <w:t>作者：江西省发展和改革委员会，江西省人民防空办公室编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总页数：118</w:t>
      </w:r>
    </w:p>
    <w:p>
      <w:r>
        <w:t>更多请访问教客网: www.jiaokey.com</w:t>
      </w:r>
    </w:p>
    <w:p>
      <w:r>
        <w:t>江西省人防工程费用计算规则  2005版 评论地址：https://www.jiaokey.com/book/detail/11624858.html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