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多媒体与虚拟现实工程</w:t>
      </w:r>
    </w:p>
    <w:p>
      <w:r>
        <w:rPr>
          <w:rFonts w:ascii="宋体" w:hAnsi="宋体" w:eastAsia="宋体"/>
          <w:sz w:val="24"/>
        </w:rPr>
        <w:t>（英）理查德·布赖斯著；张永辉等译（贵州财经学院教育管理学院）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多媒体与虚拟现实工程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（英）理查德·布赖斯著；张永辉等译（贵州财经学院教育管理学院）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本书出售、求购地址：https://www.jiaokey.com/book/detail/11622406.html</w:t>
      </w:r>
    </w:p>
    <w:p>
      <w:r>
        <w:t>更多相关图书推荐：https://www.jiaokey.com</w:t>
      </w:r>
    </w:p>
    <w:p>
      <w:r>
        <w:t>（英）理查德·布赖斯著；张永辉等译（贵州财经学院教育管理学院） 其他作品：https://www.jiaokey.com/tag/（英）理查德·布赖斯著；张永辉等译（贵州财经学院教育管理学院）.html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关键词搜索：https://www.jiaokey.com/tag/多媒体与虚拟现实工程.html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