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书名：中厚板外观缺陷的种类、形态及成因</w:t>
      </w:r>
    </w:p>
    <w:p>
      <w:r>
        <w:t>作者：张希元，崔风平主编；济南钢铁集团总公司，东北大学轧制技术与连轧自动化国家重点实验室编著</w:t>
      </w:r>
    </w:p>
    <w:p>
      <w:r>
        <w:t>出版社：北京：冶金工业出版社</w:t>
      </w:r>
    </w:p>
    <w:p>
      <w:r>
        <w:t>出版日期：2005.12</w:t>
      </w:r>
    </w:p>
    <w:p>
      <w:r>
        <w:t>总页数：84</w:t>
      </w:r>
    </w:p>
    <w:p>
      <w:r>
        <w:t>更多请访问教客网: www.jiaokey.com</w:t>
      </w:r>
    </w:p>
    <w:p>
      <w:r>
        <w:t>中厚板外观缺陷的种类、形态及成因 评论地址：https://www.jiaokey.com/book/detail/11621996.html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