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投资者保护法律制度与研究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投资者保护法律制度与研究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本书出售、求购地址：https://www.jiaokey.com/book/detail/11621728.html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关键词搜索：https://www.jiaokey.com/tag/投资者保护法律制度与研究.html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