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银行个人消费信贷案例与分析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银行个人消费信贷案例与分析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本书出售、求购地址：https://www.jiaokey.com/book/detail/11621565.html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关键词搜索：https://www.jiaokey.com/tag/银行个人消费信贷案例与分析.html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