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国际私法论丛  理论前沿、立法探讨与司法实践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国际私法论丛  理论前沿、立法探讨与司法实践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本书出售、求购地址：https://www.jiaokey.com/book/detail/11621060.html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关键词搜索：https://www.jiaokey.com/tag/国际私法论丛  理论前沿、立法探讨与司法实践.html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