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双语教学版</w:t>
      </w:r>
    </w:p>
    <w:p>
      <w:r>
        <w:rPr>
          <w:rFonts w:ascii="宋体" w:hAnsi="宋体" w:eastAsia="宋体"/>
          <w:sz w:val="24"/>
        </w:rPr>
        <w:t>（英）格里·约翰逊（Gerry Johnson），（英）凯万·斯科尔斯（Kevan Scholes）著；陈敏，王军等译注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（英）格里·约翰逊（Gerry Johnson），（英）凯万·斯科尔斯（Kevan Scholes）著；陈敏，王军等译注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本书出售、求购地址：https://www.jiaokey.com/book/detail/11620794.html</w:t>
      </w:r>
    </w:p>
    <w:p>
      <w:r>
        <w:t>更多相关图书推荐：https://www.jiaokey.com</w:t>
      </w:r>
    </w:p>
    <w:p>
      <w:r>
        <w:t>（英）格里·约翰逊（Gerry Johnson），（英）凯万·斯科尔斯（Kevan Scholes）著；陈敏，王军等译注 其他作品：https://www.jiaokey.com/tag/（英）格里·约翰逊（Gerry Johnson），（英）凯万·斯科尔斯（Kevan Scholes）著；陈敏，王军等译注.html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关键词搜索：https://www.jiaokey.com/tag/战略管理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