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征服熊市  在股票市场中生存与辉煌</w:t>
      </w:r>
    </w:p>
    <w:p>
      <w:r>
        <w:rPr>
          <w:rFonts w:ascii="宋体" w:hAnsi="宋体" w:eastAsia="宋体"/>
          <w:sz w:val="24"/>
        </w:rPr>
        <w:t>（美）普雷希特尔（Prechter，R.R.）著；户才和等译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征服熊市  在股票市场中生存与辉煌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（美）普雷希特尔（Prechter，R.R.）著；户才和等译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本书出售、求购地址：https://www.jiaokey.com/book/detail/11620264.html</w:t>
      </w:r>
    </w:p>
    <w:p>
      <w:r>
        <w:t>更多相关图书推荐：https://www.jiaokey.com</w:t>
      </w:r>
    </w:p>
    <w:p>
      <w:r>
        <w:t>（美）普雷希特尔（Prechter，R.R.）著；户才和等译 其他作品：https://www.jiaokey.com/tag/（美）普雷希特尔（Prechter，R.R.）著；户才和等译.html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关键词搜索：https://www.jiaokey.com/tag/征服熊市  在股票市场中生存与辉煌.html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