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月亮为什么掉不下来？  天文知识卷</w:t>
      </w:r>
    </w:p>
    <w:p>
      <w:r>
        <w:rPr>
          <w:rFonts w:ascii="宋体" w:hAnsi="宋体" w:eastAsia="宋体"/>
          <w:sz w:val="24"/>
        </w:rPr>
        <w:t>山中水编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月亮为什么掉不下来？  天文知识卷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长春:吉林摄影出版社,1998.02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本书出售、求购地址：https://www.jiaokey.com/book/detail/11615326.html</w:t>
      </w:r>
    </w:p>
    <w:p>
      <w:r>
        <w:t>更多相关图书推荐：https://www.jiaokey.com</w:t>
      </w:r>
    </w:p>
    <w:p>
      <w:r>
        <w:t>山中水编 其他作品：https://www.jiaokey.com/tag/山中水编.html</w:t>
      </w:r>
    </w:p>
    <w:p>
      <w:r>
        <w:t>长春:吉林摄影出版社,1998.02 出版图书：https://www.jiaokey.com/tag/长春:吉林摄影出版社,1998.02.html</w:t>
      </w:r>
    </w:p>
    <w:p>
      <w:r>
        <w:t>关键词搜索：https://www.jiaokey.com/tag/月亮为什么掉不下来？  天文知识卷.html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