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  成才  早期艺术教育对话</w:t>
      </w:r>
    </w:p>
    <w:p>
      <w:r>
        <w:t>作者：卜维勤等</w:t>
      </w:r>
    </w:p>
    <w:p>
      <w:r>
        <w:t>出版社：天津：新蕾出版社</w:t>
      </w:r>
    </w:p>
    <w:p>
      <w:r>
        <w:t>出版日期：2000.01</w:t>
      </w:r>
    </w:p>
    <w:p>
      <w:r>
        <w:t>总页数：299</w:t>
      </w:r>
    </w:p>
    <w:p>
      <w:r>
        <w:t>更多请访问教客网: www.jiaokey.com</w:t>
      </w:r>
    </w:p>
    <w:p>
      <w:r>
        <w:t>绘画  成才  早期艺术教育对话 评论地址：https://www.jiaokey.com/book/detail/11614391.html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