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单片机原理及应用系统设计</w:t>
      </w:r>
    </w:p>
    <w:p>
      <w:r>
        <w:rPr>
          <w:rFonts w:ascii="宋体" w:hAnsi="宋体" w:eastAsia="宋体"/>
          <w:sz w:val="24"/>
        </w:rPr>
        <w:t>凌玉华主编；刘连浩，杨进宝，寻小惠，瞿年清，廖力清副主编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凌玉华主编；刘连浩，杨进宝，寻小惠，瞿年清，廖力清副主编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本书出售、求购地址：https://www.jiaokey.com/book/detail/11611559.html</w:t>
      </w:r>
    </w:p>
    <w:p>
      <w:r>
        <w:t>更多相关图书推荐：https://www.jiaokey.com</w:t>
      </w:r>
    </w:p>
    <w:p>
      <w:r>
        <w:t>凌玉华主编；刘连浩，杨进宝，寻小惠，瞿年清，廖力清副主编 其他作品：https://www.jiaokey.com/tag/凌玉华主编；刘连浩，杨进宝，寻小惠，瞿年清，廖力清副主编.html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关键词搜索：https://www.jiaokey.com/tag/单片机原理及应用系统设计.html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