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古墓幽灵</w:t>
      </w:r>
    </w:p>
    <w:p>
      <w:r>
        <w:rPr>
          <w:rFonts w:ascii="宋体" w:hAnsi="宋体" w:eastAsia="宋体"/>
          <w:sz w:val="24"/>
        </w:rPr>
        <w:t>（德）乌茜·弗拉克著；（德）雷吉那·凡特图；毛小红译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9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（德）乌茜·弗拉克著；（德）雷吉那·凡特图；毛小红译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本书出售、求购地址：https://www.jiaokey.com/book/detail/11609192.html</w:t>
      </w:r>
    </w:p>
    <w:p>
      <w:r>
        <w:t>更多相关图书推荐：https://www.jiaokey.com</w:t>
      </w:r>
    </w:p>
    <w:p>
      <w:r>
        <w:t>（德）乌茜·弗拉克著；（德）雷吉那·凡特图；毛小红译 其他作品：https://www.jiaokey.com/tag/（德）乌茜·弗拉克著；（德）雷吉那·凡特图；毛小红译.html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关键词搜索：https://www.jiaokey.com/tag/儿童文学-科学幻想小说-德国-现代.html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