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作文词汇语段手册</w:t>
      </w:r>
    </w:p>
    <w:p>
      <w:r>
        <w:rPr>
          <w:rFonts w:ascii="宋体" w:hAnsi="宋体" w:eastAsia="宋体"/>
          <w:sz w:val="24"/>
        </w:rPr>
        <w:t>陈诚，长弓，张民，修仙，童光火，王？，宁树，戴东炯编著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作文词汇语段手册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陈诚，长弓，张民，修仙，童光火，王？，宁树，戴东炯编著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本书出售、求购地址：https://www.jiaokey.com/book/detail/11608835.html</w:t>
      </w:r>
    </w:p>
    <w:p>
      <w:r>
        <w:t>更多相关图书推荐：https://www.jiaokey.com</w:t>
      </w:r>
    </w:p>
    <w:p>
      <w:r>
        <w:t>陈诚，长弓，张民，修仙，童光火，王？，宁树，戴东炯编著 其他作品：https://www.jiaokey.com/tag/陈诚，长弓，张民，修仙，童光火，王？，宁树，戴东炯编著.html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关键词搜索：https://www.jiaokey.com/tag/作文词汇语段手册.html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