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防栓抗栓现代治疗策略</w:t>
      </w:r>
    </w:p>
    <w:p>
      <w:r>
        <w:rPr>
          <w:rFonts w:ascii="宋体" w:hAnsi="宋体" w:eastAsia="宋体"/>
          <w:sz w:val="24"/>
        </w:rPr>
        <w:t>周玉杰，葛均波，韩雅玲主编；卜聪亚，马长生，马涵英，方哲，王健龙，史冬梅，刘宇扬，闫振娴，吴小滢，张妍，张健，张丽洁，张维君，李曦，李月平，李艳芳，杜新平，周志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防栓抗栓现代治疗策略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周玉杰，葛均波，韩雅玲主编；卜聪亚，马长生，马涵英，方哲，王健龙，史冬梅，刘宇扬，闫振娴，吴小滢，张妍，张健，张丽洁，张维君，李曦，李月平，李艳芳，杜新平，周志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本书出售、求购地址：https://www.jiaokey.com/book/detail/11605487.html</w:t>
      </w:r>
    </w:p>
    <w:p>
      <w:r>
        <w:t>更多相关图书推荐：https://www.jiaokey.com</w:t>
      </w:r>
    </w:p>
    <w:p>
      <w:r>
        <w:t>周玉杰，葛均波，韩雅玲主编；卜聪亚，马长生，马涵英，方哲，王健龙，史冬梅，刘宇扬，闫振娴，吴小滢，张妍，张健，张丽洁，张维君，李曦，李月平，李艳芳，杜新平，周志 其他作品：https://www.jiaokey.com/tag/周玉杰，葛均波，韩雅玲主编；卜聪亚，马长生，马涵英，方哲，王健龙，史冬梅，刘宇扬，闫振娴，吴小滢，张妍，张健，张丽洁，张维君，李曦，李月平，李艳芳，杜新平，周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关键词搜索：https://www.jiaokey.com/tag/防栓抗栓现代治疗策略.html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