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新课程的教学设计思路与教学模式</w:t>
      </w:r>
    </w:p>
    <w:p>
      <w:r>
        <w:rPr>
          <w:rFonts w:ascii="宋体" w:hAnsi="宋体" w:eastAsia="宋体"/>
          <w:sz w:val="24"/>
        </w:rPr>
        <w:t>周小山，严先元编著（成都教育学院科研处）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新课程的教学设计思路与教学模式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周小山，严先元编著（成都教育学院科研处）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本书出售、求购地址：https://www.jiaokey.com/book/detail/11604929.html</w:t>
      </w:r>
    </w:p>
    <w:p>
      <w:r>
        <w:t>更多相关图书推荐：https://www.jiaokey.com</w:t>
      </w:r>
    </w:p>
    <w:p>
      <w:r>
        <w:t>周小山，严先元编著（成都教育学院科研处） 其他作品：https://www.jiaokey.com/tag/周小山，严先元编著（成都教育学院科研处）.html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关键词搜索：https://www.jiaokey.com/tag/新课程的教学设计思路与教学模式.html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