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凌波仙子</w:t>
      </w:r>
    </w:p>
    <w:p>
      <w:r>
        <w:rPr>
          <w:rFonts w:ascii="宋体" w:hAnsi="宋体" w:eastAsia="宋体"/>
          <w:sz w:val="24"/>
        </w:rPr>
        <w:t>黄瑞金主编；政协龙海县委员会文艺组，龙海县文学艺术联合会编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凌波仙子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黄瑞金主编；政协龙海县委员会文艺组，龙海县文学艺术联合会编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本书出售、求购地址：https://www.jiaokey.com/book/detail/11604365.html</w:t>
      </w:r>
    </w:p>
    <w:p>
      <w:r>
        <w:t>更多相关图书推荐：https://www.jiaokey.com</w:t>
      </w:r>
    </w:p>
    <w:p>
      <w:r>
        <w:t>黄瑞金主编；政协龙海县委员会文艺组，龙海县文学艺术联合会编 其他作品：https://www.jiaokey.com/tag/黄瑞金主编；政协龙海县委员会文艺组，龙海县文学艺术联合会编.html</w:t>
      </w:r>
    </w:p>
    <w:p>
      <w:r>
        <w:t>关键词搜索：https://www.jiaokey.com/tag/凌波仙子.html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