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愚公移山</w:t>
      </w:r>
    </w:p>
    <w:p>
      <w:r>
        <w:rPr>
          <w:rFonts w:ascii="宋体" w:hAnsi="宋体" w:eastAsia="宋体"/>
          <w:sz w:val="24"/>
        </w:rPr>
        <w:t>蔡云晖，张光帅改编；刘光第译；蔡云辉，张光帅绘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愚公移山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蔡云晖，张光帅改编；刘光第译；蔡云辉，张光帅绘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本书出售、求购地址：https://www.jiaokey.com/book/detail/11600730.html</w:t>
      </w:r>
    </w:p>
    <w:p>
      <w:r>
        <w:t>更多相关图书推荐：https://www.jiaokey.com</w:t>
      </w:r>
    </w:p>
    <w:p>
      <w:r>
        <w:t>蔡云晖，张光帅改编；刘光第译；蔡云辉，张光帅绘 其他作品：https://www.jiaokey.com/tag/蔡云晖，张光帅改编；刘光第译；蔡云辉，张光帅绘.html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关键词搜索：https://www.jiaokey.com/tag/愚公移山.html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