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打造黄金免疫力  有效提升防“癌”指数</w:t>
      </w:r>
    </w:p>
    <w:p>
      <w:r>
        <w:rPr>
          <w:rFonts w:ascii="宋体" w:hAnsi="宋体" w:eastAsia="宋体"/>
          <w:sz w:val="24"/>
        </w:rPr>
        <w:t>陈昭妃著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打造黄金免疫力  有效提升防“癌”指数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本书出售、求购地址：https://www.jiaokey.com/book/detail/11600537.html</w:t>
      </w:r>
    </w:p>
    <w:p>
      <w:r>
        <w:t>更多相关图书推荐：https://www.jiaokey.com</w:t>
      </w:r>
    </w:p>
    <w:p>
      <w:r>
        <w:t>陈昭妃著 其他作品：https://www.jiaokey.com/tag/陈昭妃著.html</w:t>
      </w:r>
    </w:p>
    <w:p>
      <w:r>
        <w:t>中国社会出版社 出版图书：https://www.jiaokey.com/tag/中国社会出版社.html</w:t>
      </w:r>
    </w:p>
    <w:p>
      <w:r>
        <w:t>关键词搜索：https://www.jiaokey.com/tag/打造黄金免疫力  有效提升防“癌”指数.html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