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挪威：面向北方</w:t>
      </w:r>
    </w:p>
    <w:p>
      <w:r>
        <w:rPr>
          <w:rFonts w:ascii="宋体" w:hAnsi="宋体" w:eastAsia="宋体"/>
          <w:sz w:val="24"/>
        </w:rPr>
        <w:t>（挪）特吕穆·伊·贝格斯莫（Trym I.Bergsmo），（挪）博尔·勒肯（Bard Loken）摄影 周惠民译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挪威：面向北方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（挪）特吕穆·伊·贝格斯莫（Trym I.Bergsmo），（挪）博尔·勒肯（Bard Loken）摄影 周惠民译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本书出售、求购地址：https://www.jiaokey.com/book/detail/11598519.html</w:t>
      </w:r>
    </w:p>
    <w:p>
      <w:r>
        <w:t>更多相关图书推荐：https://www.jiaokey.com</w:t>
      </w:r>
    </w:p>
    <w:p>
      <w:r>
        <w:t>（挪）特吕穆·伊·贝格斯莫（Trym I.Bergsmo），（挪）博尔·勒肯（Bard Loken）摄影 周惠民译 其他作品：https://www.jiaokey.com/tag/（挪）特吕穆·伊·贝格斯莫（Trym I.Bergsmo），（挪）博尔·勒肯（Bard Loken）摄影 周惠民译.html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关键词搜索：https://www.jiaokey.com/tag/挪威：面向北方.html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