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离散数学基础</w:t>
      </w:r>
    </w:p>
    <w:p>
      <w:r>
        <w:rPr>
          <w:rFonts w:ascii="宋体" w:hAnsi="宋体" w:eastAsia="宋体"/>
          <w:sz w:val="24"/>
        </w:rPr>
        <w:t>（美）CHUNG L.LIU著；复旦大学计算机科学系计算机数学理论组译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（美）CHUNG L.LIU著；复旦大学计算机科学系计算机数学理论组译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本书出售、求购地址：https://www.jiaokey.com/book/detail/11598458.html</w:t>
      </w:r>
    </w:p>
    <w:p>
      <w:r>
        <w:t>更多相关图书推荐：https://www.jiaokey.com</w:t>
      </w:r>
    </w:p>
    <w:p>
      <w:r>
        <w:t>（美）CHUNG L.LIU著；复旦大学计算机科学系计算机数学理论组译 其他作品：https://www.jiaokey.com/tag/（美）CHUNG L.LIU著；复旦大学计算机科学系计算机数学理论组译.html</w:t>
      </w:r>
    </w:p>
    <w:p>
      <w:r>
        <w:t>关键词搜索：https://www.jiaokey.com/tag/离散数学基础.html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