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书名：大竹英雄的新围棋十诀  树立自己的棋风</w:t>
      </w:r>
    </w:p>
    <w:p>
      <w:r>
        <w:t>作者：（日）大竹英雄著；赵德宇译</w:t>
      </w:r>
    </w:p>
    <w:p>
      <w:r>
        <w:t>出版社：天津：天津教育出版社</w:t>
      </w:r>
    </w:p>
    <w:p>
      <w:r>
        <w:t>出版日期：1989.07</w:t>
      </w:r>
    </w:p>
    <w:p>
      <w:r>
        <w:t>总页数：162</w:t>
      </w:r>
    </w:p>
    <w:p>
      <w:r>
        <w:t>更多请访问教客网: www.jiaokey.com</w:t>
      </w:r>
    </w:p>
    <w:p>
      <w:r>
        <w:t>大竹英雄的新围棋十诀  树立自己的棋风 评论地址：https://www.jiaokey.com/book/detail/11597201.html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