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安阳县农业区划志</w:t>
      </w:r>
    </w:p>
    <w:p>
      <w:r>
        <w:rPr>
          <w:rFonts w:ascii="宋体" w:hAnsi="宋体" w:eastAsia="宋体"/>
          <w:sz w:val="24"/>
        </w:rPr>
        <w:t>张孝梅，王生主编；安阳县农业区划办公室，安阳县地方史志总编室编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安阳县农业区划志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张孝梅，王生主编；安阳县农业区划办公室，安阳县地方史志总编室编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本书出售、求购地址：https://www.jiaokey.com/book/detail/11593050.html</w:t>
      </w:r>
    </w:p>
    <w:p>
      <w:r>
        <w:t>更多相关图书推荐：https://www.jiaokey.com</w:t>
      </w:r>
    </w:p>
    <w:p>
      <w:r>
        <w:t>张孝梅，王生主编；安阳县农业区划办公室，安阳县地方史志总编室编 其他作品：https://www.jiaokey.com/tag/张孝梅，王生主编；安阳县农业区划办公室，安阳县地方史志总编室编.html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关键词搜索：https://www.jiaokey.com/tag/安阳县农业区划志.html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