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顶天立地的建筑</w:t>
      </w:r>
    </w:p>
    <w:p>
      <w:r>
        <w:rPr>
          <w:rFonts w:ascii="宋体" w:hAnsi="宋体" w:eastAsia="宋体"/>
          <w:sz w:val="24"/>
        </w:rPr>
        <w:t>（英）克里斯·奥克雷德（Chris Oxlade）著；香港新雅文化事业有限公司译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顶天立地的建筑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（英）克里斯·奥克雷德（Chris Oxlade）著；香港新雅文化事业有限公司译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本书出售、求购地址：https://www.jiaokey.com/book/detail/11591670.html</w:t>
      </w:r>
    </w:p>
    <w:p>
      <w:r>
        <w:t>更多相关图书推荐：https://www.jiaokey.com</w:t>
      </w:r>
    </w:p>
    <w:p>
      <w:r>
        <w:t>（英）克里斯·奥克雷德（Chris Oxlade）著；香港新雅文化事业有限公司译 其他作品：https://www.jiaokey.com/tag/（英）克里斯·奥克雷德（Chris Oxlade）著；香港新雅文化事业有限公司译.html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关键词搜索：https://www.jiaokey.com/tag/顶天立地的建筑.html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