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新设计的对话  1  来自平面设计的新声音</w:t>
      </w:r>
    </w:p>
    <w:p>
      <w:r>
        <w:rPr>
          <w:rFonts w:ascii="宋体" w:hAnsi="宋体" w:eastAsia="宋体"/>
          <w:sz w:val="24"/>
        </w:rPr>
        <w:t>（美）阿基科·布奇，（美）维罗尼克·维安编；黄文丽，文学武译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新设计的对话  1  来自平面设计的新声音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（美）阿基科·布奇，（美）维罗尼克·维安编；黄文丽，文学武译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本书出售、求购地址：https://www.jiaokey.com/book/detail/11591370.html</w:t>
      </w:r>
    </w:p>
    <w:p>
      <w:r>
        <w:t>更多相关图书推荐：https://www.jiaokey.com</w:t>
      </w:r>
    </w:p>
    <w:p>
      <w:r>
        <w:t>（美）阿基科·布奇，（美）维罗尼克·维安编；黄文丽，文学武译 其他作品：https://www.jiaokey.com/tag/（美）阿基科·布奇，（美）维罗尼克·维安编；黄文丽，文学武译.html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关键词搜索：https://www.jiaokey.com/tag/新设计的对话  1  来自平面设计的新声音.html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