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书名：机械加工车间技术定额制定法</w:t>
      </w:r>
    </w:p>
    <w:p>
      <w:r>
        <w:t>作者：（苏）赛尔盖也夫（А.В.Сергеев）撰；马家骅等译</w:t>
      </w:r>
    </w:p>
    <w:p>
      <w:r>
        <w:t>出版社：立信会计图书用品社</w:t>
      </w:r>
    </w:p>
    <w:p>
      <w:r>
        <w:t>出版日期：1953.10</w:t>
      </w:r>
    </w:p>
    <w:p>
      <w:r>
        <w:t>总页数：204</w:t>
      </w:r>
    </w:p>
    <w:p>
      <w:r>
        <w:t>更多请访问教客网: www.jiaokey.com</w:t>
      </w:r>
    </w:p>
    <w:p>
      <w:r>
        <w:t>机械加工车间技术定额制定法 评论地址：https://www.jiaokey.com/book/detail/11590982.html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