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审美经验与文学解释学</w:t>
      </w:r>
    </w:p>
    <w:p>
      <w:r>
        <w:rPr>
          <w:rFonts w:ascii="宋体" w:hAnsi="宋体" w:eastAsia="宋体"/>
          <w:sz w:val="24"/>
        </w:rPr>
        <w:t>（德）汉斯·罗伯特·耀斯著；顾建光，顾静宇，张乐天译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审美经验与文学解释学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（德）汉斯·罗伯特·耀斯著；顾建光，顾静宇，张乐天译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本书出售、求购地址：https://www.jiaokey.com/book/detail/11589735.html</w:t>
      </w:r>
    </w:p>
    <w:p>
      <w:r>
        <w:t>更多相关图书推荐：https://www.jiaokey.com</w:t>
      </w:r>
    </w:p>
    <w:p>
      <w:r>
        <w:t>（德）汉斯·罗伯特·耀斯著；顾建光，顾静宇，张乐天译 其他作品：https://www.jiaokey.com/tag/（德）汉斯·罗伯特·耀斯著；顾建光，顾静宇，张乐天译.html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关键词搜索：https://www.jiaokey.com/tag/审美经验与文学解释学.html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