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书名：无声的诗史  人物部分</w:t>
      </w:r>
    </w:p>
    <w:p>
      <w:r>
        <w:t>作者：迟轲，胡震编著</w:t>
      </w:r>
    </w:p>
    <w:p>
      <w:r>
        <w:t>出版社：武汉：湖北美术出版社</w:t>
      </w:r>
    </w:p>
    <w:p>
      <w:r>
        <w:t>出版日期：2003.02</w:t>
      </w:r>
    </w:p>
    <w:p>
      <w:r>
        <w:t>总页数：129</w:t>
      </w:r>
    </w:p>
    <w:p>
      <w:r>
        <w:t>更多请访问教客网: www.jiaokey.com</w:t>
      </w:r>
    </w:p>
    <w:p>
      <w:r>
        <w:t>无声的诗史  人物部分 评论地址：https://www.jiaokey.com/book/detail/11589432.html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