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活用英汉片语典</w:t>
      </w:r>
    </w:p>
    <w:p>
      <w:r>
        <w:rPr>
          <w:rFonts w:ascii="宋体" w:hAnsi="宋体" w:eastAsia="宋体"/>
          <w:sz w:val="24"/>
        </w:rPr>
        <w:t>JAMES M.VARDAMAN，JR. MICHIKO S.VARDAMAN原著；林慧君译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活用英汉片语典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M.VARDAMAN，JR. MICHIKO S.VARDAMAN原著；林慧君译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迪茂国际出版公司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本书出售、求购地址：https://www.jiaokey.com/book/detail/11589121.html</w:t>
      </w:r>
    </w:p>
    <w:p>
      <w:r>
        <w:t>更多相关图书推荐：https://www.jiaokey.com</w:t>
      </w:r>
    </w:p>
    <w:p>
      <w:r>
        <w:t>JAMES M.VARDAMAN，JR. MICHIKO S.VARDAMAN原著；林慧君译 其他作品：https://www.jiaokey.com/tag/JAMES M.VARDAMAN，JR. MICHIKO S.VARDAMAN原著；林慧君译.html</w:t>
      </w:r>
    </w:p>
    <w:p>
      <w:r>
        <w:t>迪茂国际出版公司 出版图书：https://www.jiaokey.com/tag/迪茂国际出版公司.html</w:t>
      </w:r>
    </w:p>
    <w:p>
      <w:r>
        <w:t>关键词搜索：https://www.jiaokey.com/tag/活用英汉片语典.html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