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书名：占有空间  韦辛夷水墨人物画创作心迹  图集</w:t>
      </w:r>
    </w:p>
    <w:p>
      <w:r>
        <w:t>作者：韦辛夷著</w:t>
      </w:r>
    </w:p>
    <w:p>
      <w:r>
        <w:t>出版社：济南：山东美术出版社</w:t>
      </w:r>
    </w:p>
    <w:p>
      <w:r>
        <w:t>出版日期：1996.08</w:t>
      </w:r>
    </w:p>
    <w:p>
      <w:r>
        <w:t>总页数：49</w:t>
      </w:r>
    </w:p>
    <w:p>
      <w:r>
        <w:t>更多请访问教客网: www.jiaokey.com</w:t>
      </w:r>
    </w:p>
    <w:p>
      <w:r>
        <w:t>占有空间  韦辛夷水墨人物画创作心迹  图集 评论地址：https://www.jiaokey.com/book/detail/11588382.html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