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印刷材料手册</w:t>
      </w:r>
    </w:p>
    <w:p>
      <w:r>
        <w:rPr>
          <w:rFonts w:ascii="宋体" w:hAnsi="宋体" w:eastAsia="宋体"/>
          <w:sz w:val="24"/>
        </w:rPr>
        <w:t>（英）（托姆普森）Bob Thompson著；杨永刚，李仲晓，刘全香译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（英）（托姆普森）Bob Thompson著；杨永刚，李仲晓，刘全香译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本书出售、求购地址：https://www.jiaokey.com/book/detail/11587470.html</w:t>
      </w:r>
    </w:p>
    <w:p>
      <w:r>
        <w:t>更多相关图书推荐：https://www.jiaokey.com</w:t>
      </w:r>
    </w:p>
    <w:p>
      <w:r>
        <w:t>（英）（托姆普森）Bob Thompson著；杨永刚，李仲晓，刘全香译 其他作品：https://www.jiaokey.com/tag/（英）（托姆普森）Bob Thompson著；杨永刚，李仲晓，刘全香译.html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