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军舰的战斗损伤与沉没</w:t>
      </w:r>
    </w:p>
    <w:p>
      <w:r>
        <w:rPr>
          <w:rFonts w:ascii="宋体" w:hAnsi="宋体" w:eastAsia="宋体"/>
          <w:sz w:val="24"/>
        </w:rPr>
        <w:t>龚一凡，于文满，张万周，关世义编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军舰的战斗损伤与沉没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龚一凡，于文满，张万周，关世义编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本书出售、求购地址：https://www.jiaokey.com/book/detail/11586530.html</w:t>
      </w:r>
    </w:p>
    <w:p>
      <w:r>
        <w:t>更多相关图书推荐：https://www.jiaokey.com</w:t>
      </w:r>
    </w:p>
    <w:p>
      <w:r>
        <w:t>龚一凡，于文满，张万周，关世义编 其他作品：https://www.jiaokey.com/tag/龚一凡，于文满，张万周，关世义编.html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关键词搜索：https://www.jiaokey.com/tag/军舰的战斗损伤与沉没.html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