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十月怀胎1000问</w:t>
      </w:r>
    </w:p>
    <w:p>
      <w:r>
        <w:rPr>
          <w:rFonts w:ascii="宋体" w:hAnsi="宋体" w:eastAsia="宋体"/>
          <w:sz w:val="24"/>
        </w:rPr>
        <w:t>张湖德主编；芦时杰，芦集森，宋一川，曹启富，刘福奇，杨世盐，杨宝金，王俊，刘占颂，张藤心，高延培王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张湖德主编；芦时杰，芦集森，宋一川，曹启富，刘福奇，杨世盐，杨宝金，王俊，刘占颂，张藤心，高延培王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本书出售、求购地址：https://www.jiaokey.com/book/detail/11583087.html</w:t>
      </w:r>
    </w:p>
    <w:p>
      <w:r>
        <w:t>更多相关图书推荐：https://www.jiaokey.com</w:t>
      </w:r>
    </w:p>
    <w:p>
      <w:r>
        <w:t>张湖德主编；芦时杰，芦集森，宋一川，曹启富，刘福奇，杨世盐，杨宝金，王俊，刘占颂，张藤心，高延培王 其他作品：https://www.jiaokey.com/tag/张湖德主编；芦时杰，芦集森，宋一川，曹启富，刘福奇，杨世盐，杨宝金，王俊，刘占颂，张藤心，高延培王.html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关键词搜索：https://www.jiaokey.com/tag/十月怀胎1000问.html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