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农村劳动力跨地区就业工作手册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农村劳动力跨地区就业工作手册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本书出售、求购地址：https://www.jiaokey.com/book/detail/11583050.html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关键词搜索：https://www.jiaokey.com/tag/农村劳动力跨地区就业工作手册.html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