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商机中国  大陆工艺商品总览</w:t>
      </w:r>
    </w:p>
    <w:p>
      <w:r>
        <w:rPr>
          <w:rFonts w:ascii="宋体" w:hAnsi="宋体" w:eastAsia="宋体"/>
          <w:sz w:val="24"/>
        </w:rPr>
        <w:t>报马仔编著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商机中国  大陆工艺商品总览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报马仔编著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方舟出版社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本书出售、求购地址：https://www.jiaokey.com/book/detail/11582480.html</w:t>
      </w:r>
    </w:p>
    <w:p>
      <w:r>
        <w:t>更多相关图书推荐：https://www.jiaokey.com</w:t>
      </w:r>
    </w:p>
    <w:p>
      <w:r>
        <w:t>报马仔编著 其他作品：https://www.jiaokey.com/tag/报马仔编著.html</w:t>
      </w:r>
    </w:p>
    <w:p>
      <w:r>
        <w:t>方舟出版社 出版图书：https://www.jiaokey.com/tag/方舟出版社.html</w:t>
      </w:r>
    </w:p>
    <w:p>
      <w:r>
        <w:t>关键词搜索：https://www.jiaokey.com/tag/商机中国  大陆工艺商品总览.html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