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发财到广东  台商理想投资地</w:t>
      </w:r>
    </w:p>
    <w:p>
      <w:r>
        <w:rPr>
          <w:rFonts w:ascii="宋体" w:hAnsi="宋体" w:eastAsia="宋体"/>
          <w:sz w:val="24"/>
        </w:rPr>
        <w:t>报马仔编著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发财到广东  台商理想投资地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报马仔编著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本书出售、求购地址：https://www.jiaokey.com/book/detail/11582458.html</w:t>
      </w:r>
    </w:p>
    <w:p>
      <w:r>
        <w:t>更多相关图书推荐：https://www.jiaokey.com</w:t>
      </w:r>
    </w:p>
    <w:p>
      <w:r>
        <w:t>报马仔编著 其他作品：https://www.jiaokey.com/tag/报马仔编著.html</w:t>
      </w:r>
    </w:p>
    <w:p>
      <w:r>
        <w:t>方舟出版社 出版图书：https://www.jiaokey.com/tag/方舟出版社.html</w:t>
      </w:r>
    </w:p>
    <w:p>
      <w:r>
        <w:t>关键词搜索：https://www.jiaokey.com/tag/发财到广东  台商理想投资地.html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