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网页设计最佳拍档(四合一)梦幻特效208例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网页设计最佳拍档(四合一)梦幻特效208例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本书出售、求购地址：https://www.jiaokey.com/book/detail/11582297.html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关键词搜索：https://www.jiaokey.com/tag/网页设计最佳拍档(四合一)梦幻特效208例.html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